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86" w:rsidRPr="00160E4A" w:rsidRDefault="00376286" w:rsidP="00376286">
      <w:pPr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Bidi" w:eastAsia="Times New Roman" w:hAnsiTheme="minorBidi" w:cstheme="minorBidi"/>
          <w:i/>
          <w:sz w:val="24"/>
          <w:szCs w:val="24"/>
        </w:rPr>
      </w:pPr>
      <w:r w:rsidRPr="00160E4A">
        <w:rPr>
          <w:rFonts w:asciiTheme="minorBidi" w:eastAsia="Times New Roman" w:hAnsiTheme="minorBidi" w:cstheme="minorBidi"/>
          <w:sz w:val="24"/>
          <w:szCs w:val="24"/>
        </w:rPr>
        <w:t xml:space="preserve">Administratorem przetwarzanych danych osobowych </w:t>
      </w:r>
      <w:r w:rsidRPr="00160E4A">
        <w:rPr>
          <w:rFonts w:asciiTheme="minorBidi" w:eastAsia="Garamond" w:hAnsiTheme="minorBidi" w:cstheme="minorBidi"/>
          <w:sz w:val="24"/>
          <w:szCs w:val="24"/>
        </w:rPr>
        <w:t xml:space="preserve">jest 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Gmina Korczyna </w:t>
      </w:r>
      <w:r w:rsidRPr="00160E4A">
        <w:rPr>
          <w:rFonts w:asciiTheme="minorBidi" w:eastAsia="Times New Roman" w:hAnsiTheme="minorBidi" w:cstheme="minorBidi"/>
          <w:sz w:val="24"/>
          <w:szCs w:val="24"/>
        </w:rPr>
        <w:t>reprezentowana przez Wójta. Kontakt: adres</w:t>
      </w:r>
      <w:r>
        <w:rPr>
          <w:rFonts w:asciiTheme="minorBidi" w:eastAsia="Times New Roman" w:hAnsiTheme="minorBidi" w:cstheme="minorBidi"/>
          <w:sz w:val="24"/>
          <w:szCs w:val="24"/>
        </w:rPr>
        <w:t>: ul. Rynek 18a, 38-420</w:t>
      </w:r>
      <w:r w:rsidRPr="00397429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Korczyna., </w:t>
      </w:r>
      <w:r w:rsidRPr="00160E4A">
        <w:rPr>
          <w:rFonts w:asciiTheme="minorBidi" w:eastAsia="Times New Roman" w:hAnsiTheme="minorBidi" w:cstheme="minorBidi"/>
          <w:sz w:val="24"/>
          <w:szCs w:val="24"/>
        </w:rPr>
        <w:t xml:space="preserve">e-mail: </w:t>
      </w:r>
      <w:r>
        <w:rPr>
          <w:rFonts w:asciiTheme="minorBidi" w:eastAsia="Times New Roman" w:hAnsiTheme="minorBidi" w:cstheme="minorBidi"/>
          <w:sz w:val="24"/>
          <w:szCs w:val="24"/>
        </w:rPr>
        <w:t>gmina@korczyna.pl</w:t>
      </w:r>
    </w:p>
    <w:p w:rsidR="00376286" w:rsidRPr="00160E4A" w:rsidRDefault="00376286" w:rsidP="00376286">
      <w:pPr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Bidi" w:eastAsia="Times New Roman" w:hAnsiTheme="minorBidi" w:cstheme="minorBidi"/>
          <w:i/>
          <w:sz w:val="24"/>
          <w:szCs w:val="24"/>
        </w:rPr>
      </w:pPr>
      <w:r w:rsidRPr="00160E4A">
        <w:rPr>
          <w:rFonts w:asciiTheme="minorBidi" w:eastAsia="Times New Roman" w:hAnsiTheme="minorBidi" w:cstheme="minorBidi"/>
          <w:sz w:val="24"/>
          <w:szCs w:val="24"/>
        </w:rPr>
        <w:t xml:space="preserve">Kontakt do inspektora ochrony danych: </w:t>
      </w:r>
      <w:r>
        <w:rPr>
          <w:rFonts w:asciiTheme="minorBidi" w:eastAsia="Times New Roman" w:hAnsiTheme="minorBidi" w:cstheme="minorBidi"/>
          <w:sz w:val="24"/>
          <w:szCs w:val="24"/>
        </w:rPr>
        <w:t>pisemnie na adres administratora lub e-mai: iodkorczyna@gmail.com</w:t>
      </w:r>
    </w:p>
    <w:p w:rsidR="00376286" w:rsidRPr="00160E4A" w:rsidRDefault="00376286" w:rsidP="00376286">
      <w:pPr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Bidi" w:eastAsia="Times New Roman" w:hAnsiTheme="minorBidi" w:cstheme="minorBidi"/>
          <w:i/>
          <w:sz w:val="24"/>
          <w:szCs w:val="24"/>
        </w:rPr>
      </w:pPr>
      <w:r w:rsidRPr="00160E4A">
        <w:rPr>
          <w:rFonts w:asciiTheme="minorBidi" w:eastAsia="Times New Roman" w:hAnsiTheme="minorBidi" w:cstheme="minorBidi"/>
          <w:sz w:val="24"/>
          <w:szCs w:val="24"/>
        </w:rPr>
        <w:t xml:space="preserve">Celem przetwarzania danych jest </w:t>
      </w:r>
      <w:r w:rsidRPr="00160E4A">
        <w:rPr>
          <w:rFonts w:asciiTheme="minorBidi" w:hAnsiTheme="minorBidi" w:cstheme="minorBidi"/>
          <w:sz w:val="24"/>
          <w:szCs w:val="24"/>
        </w:rPr>
        <w:t>udzielenie dotacji na prace konserwatorskie, restauratorskie lub roboty budowlane przy zabytku wpisanym do rejestru zabytków lub ewidencji zabytków w ramach Rządowego Programu Odbudowy Zabytków</w:t>
      </w:r>
      <w:r>
        <w:rPr>
          <w:rFonts w:asciiTheme="minorBidi" w:hAnsiTheme="minorBidi" w:cstheme="minorBidi"/>
          <w:sz w:val="24"/>
          <w:szCs w:val="24"/>
        </w:rPr>
        <w:t xml:space="preserve"> oraz przechowywanie i archiwizacja dokumentacji.</w:t>
      </w:r>
    </w:p>
    <w:p w:rsidR="00376286" w:rsidRPr="00160E4A" w:rsidRDefault="00376286" w:rsidP="00376286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i/>
          <w:sz w:val="24"/>
          <w:szCs w:val="20"/>
        </w:rPr>
      </w:pPr>
      <w:r w:rsidRPr="00160E4A">
        <w:rPr>
          <w:rFonts w:ascii="Arial" w:eastAsia="Times New Roman" w:hAnsi="Arial" w:cs="Arial"/>
          <w:sz w:val="24"/>
        </w:rPr>
        <w:t>Podstawą prawną przetwarzania danych osobowych jest:</w:t>
      </w:r>
    </w:p>
    <w:p w:rsidR="00376286" w:rsidRDefault="00376286" w:rsidP="00376286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art. 6 ust. 1 lit. e </w:t>
      </w:r>
      <w:r>
        <w:rPr>
          <w:rFonts w:ascii="Arial" w:eastAsia="Arial Unicode MS" w:hAnsi="Arial" w:cs="Arial"/>
          <w:kern w:val="3"/>
          <w:sz w:val="24"/>
          <w:lang w:eastAsia="pl-PL"/>
        </w:rPr>
        <w:t>Rozporządzenia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</w:t>
      </w:r>
      <w:r>
        <w:rPr>
          <w:rFonts w:ascii="Arial" w:eastAsia="Arial Unicode MS" w:hAnsi="Arial" w:cs="Arial"/>
          <w:kern w:val="3"/>
          <w:sz w:val="24"/>
          <w:lang w:eastAsia="pl-PL"/>
        </w:rPr>
        <w:t xml:space="preserve"> r. Nr 119, str. 1 z </w:t>
      </w:r>
      <w:proofErr w:type="spellStart"/>
      <w:r>
        <w:rPr>
          <w:rFonts w:ascii="Arial" w:eastAsia="Arial Unicode MS" w:hAnsi="Arial" w:cs="Arial"/>
          <w:kern w:val="3"/>
          <w:sz w:val="24"/>
          <w:lang w:eastAsia="pl-PL"/>
        </w:rPr>
        <w:t>późn</w:t>
      </w:r>
      <w:proofErr w:type="spellEnd"/>
      <w:r>
        <w:rPr>
          <w:rFonts w:ascii="Arial" w:eastAsia="Arial Unicode MS" w:hAnsi="Arial" w:cs="Arial"/>
          <w:kern w:val="3"/>
          <w:sz w:val="24"/>
          <w:lang w:eastAsia="pl-PL"/>
        </w:rPr>
        <w:t xml:space="preserve">. zm.) 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>- przetwarzanie jest niezbędne do wykonania zadania realizowane</w:t>
      </w:r>
      <w:r>
        <w:rPr>
          <w:rFonts w:ascii="Arial" w:eastAsia="Arial Unicode MS" w:hAnsi="Arial" w:cs="Arial"/>
          <w:kern w:val="3"/>
          <w:sz w:val="24"/>
          <w:lang w:eastAsia="pl-PL"/>
        </w:rPr>
        <w:t>go w interesie publicznym lub w 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>ramach sprawowania władzy publicznej powierzone</w:t>
      </w:r>
      <w:r>
        <w:rPr>
          <w:rFonts w:ascii="Arial" w:eastAsia="Arial Unicode MS" w:hAnsi="Arial" w:cs="Arial"/>
          <w:kern w:val="3"/>
          <w:sz w:val="24"/>
          <w:lang w:eastAsia="pl-PL"/>
        </w:rPr>
        <w:t>j administratorowi, w związku z 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realizacją zadań wynikających z ustawy z dnia 23 lipca 2003 r. o ochronie zabytków i opiece nad zabytkami </w:t>
      </w:r>
      <w:r w:rsidRPr="00160E4A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ustawą</w:t>
      </w:r>
      <w:r w:rsidRPr="00160E4A">
        <w:rPr>
          <w:rFonts w:ascii="Arial" w:hAnsi="Arial" w:cs="Arial"/>
          <w:sz w:val="24"/>
          <w:szCs w:val="24"/>
        </w:rPr>
        <w:t xml:space="preserve"> z dnia 14 lipca 1983 r. o narodowym zasobie archiwalnym i archiwach;</w:t>
      </w:r>
    </w:p>
    <w:p w:rsidR="00376286" w:rsidRDefault="00376286" w:rsidP="00376286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art. 6 ust. 1 lit. a ogólnego rozporządzenia o ochronnie danych - tj. </w:t>
      </w:r>
      <w:r>
        <w:rPr>
          <w:rFonts w:ascii="Arial" w:eastAsia="Arial Unicode MS" w:hAnsi="Arial" w:cs="Arial"/>
          <w:kern w:val="3"/>
          <w:sz w:val="24"/>
          <w:lang w:eastAsia="pl-PL"/>
        </w:rPr>
        <w:t>zgoda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, poprzez wskazanie danych dobrowolnych </w:t>
      </w:r>
      <w:r>
        <w:rPr>
          <w:rFonts w:ascii="Arial" w:eastAsia="Arial Unicode MS" w:hAnsi="Arial" w:cs="Arial"/>
          <w:kern w:val="3"/>
          <w:sz w:val="24"/>
          <w:lang w:eastAsia="pl-PL"/>
        </w:rPr>
        <w:t xml:space="preserve">takich jak nr telefonu, adres poczty elektronicznej 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>(zgodę można wycofać);</w:t>
      </w:r>
    </w:p>
    <w:p w:rsidR="00376286" w:rsidRPr="00160E4A" w:rsidRDefault="00376286" w:rsidP="00376286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art. 6 ust. 1 lit. b ogólnego rozporządzenia o ochronnie danych - tj. przetwarzanie jest niezbędne do zawarcia oraz </w:t>
      </w:r>
      <w:r>
        <w:rPr>
          <w:rFonts w:ascii="Arial" w:eastAsia="Arial Unicode MS" w:hAnsi="Arial" w:cs="Arial"/>
          <w:kern w:val="3"/>
          <w:sz w:val="24"/>
          <w:lang w:eastAsia="pl-PL"/>
        </w:rPr>
        <w:t>wykonania umowy.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>Podanie danych osobowych jest dobrowolne. Niepodanie danych spowoduje brak możliwości rozpatrzenia wniosku.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Dane będą przechowywane nie dłużej niż jest to konieczne do osiągnięcia celu oraz przez okres wymagany odpowiednią kategoria archiwalną </w:t>
      </w:r>
      <w:r>
        <w:rPr>
          <w:rFonts w:ascii="Arial" w:eastAsia="Arial Unicode MS" w:hAnsi="Arial" w:cs="Arial"/>
          <w:kern w:val="3"/>
          <w:sz w:val="24"/>
          <w:lang w:eastAsia="pl-PL"/>
        </w:rPr>
        <w:t>„A”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, </w:t>
      </w:r>
      <w:r>
        <w:rPr>
          <w:rFonts w:ascii="Arial" w:eastAsia="Arial Unicode MS" w:hAnsi="Arial" w:cs="Arial"/>
          <w:kern w:val="3"/>
          <w:sz w:val="24"/>
          <w:lang w:eastAsia="pl-PL"/>
        </w:rPr>
        <w:t>zgodnie z którą, dokumentacja będzie przechowywana u Administratora minimum 25 lat, po tym okresie zostanie przekazana do właściwego archiwum państwowego.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>Administrator może przekazać Państwa dane innym odbiorcom jedynie na podstawie przepisów prawa. Odbiorcą danych może być operator pocztowy, w przypadku prowadzenia korespondencji. Więcej informacji o odbiorcach można uzyskać kontaktując się z Administratorem.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>Administrator nie przekazuje danych do państwa trzeciego ani do organizacji międzynarodowych.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W związku z przetwarzaniem Państwa danych osobowych przysługuje żądanie następujących uprawnień: </w:t>
      </w:r>
    </w:p>
    <w:p w:rsidR="00376286" w:rsidRPr="00160E4A" w:rsidRDefault="00376286" w:rsidP="00376286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prawo dostępu do danych osobowych; </w:t>
      </w:r>
    </w:p>
    <w:p w:rsidR="00376286" w:rsidRPr="00160E4A" w:rsidRDefault="00376286" w:rsidP="00376286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prawo do sprostowania danych osobowych; </w:t>
      </w:r>
    </w:p>
    <w:p w:rsidR="00376286" w:rsidRPr="00160E4A" w:rsidRDefault="00376286" w:rsidP="00376286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prawo do usunięcia danych osobowych - w przypadku gdy ustała podstawa do ich przetwarzania, zgoda została wycofana, dane osobowe przetwarzane są niezgodnie z prawem, dane osobowe muszą być usunięte w celu wywiązania się z obowiązku </w:t>
      </w:r>
      <w:r w:rsidRPr="00160E4A">
        <w:rPr>
          <w:rFonts w:ascii="Arial" w:eastAsia="Arial Unicode MS" w:hAnsi="Arial" w:cs="Arial"/>
          <w:kern w:val="3"/>
          <w:sz w:val="24"/>
          <w:lang w:eastAsia="pl-PL"/>
        </w:rPr>
        <w:lastRenderedPageBreak/>
        <w:t xml:space="preserve">wynikającego z przepisów prawa; </w:t>
      </w:r>
    </w:p>
    <w:p w:rsidR="00376286" w:rsidRPr="00160E4A" w:rsidRDefault="00376286" w:rsidP="00376286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prawo do ograniczenia przetwarzania danych osobowych – w 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roszczeń; </w:t>
      </w:r>
    </w:p>
    <w:p w:rsidR="00376286" w:rsidRPr="00160E4A" w:rsidRDefault="00376286" w:rsidP="00376286">
      <w:pPr>
        <w:pStyle w:val="Akapitzlist"/>
        <w:widowControl w:val="0"/>
        <w:numPr>
          <w:ilvl w:val="1"/>
          <w:numId w:val="1"/>
        </w:numPr>
        <w:tabs>
          <w:tab w:val="left" w:pos="142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 xml:space="preserve">prawo sprzeciwu wobec przetwarzania danych osobowych dotyczących szczególnej sytuacji, zgodnie z art. 21 RODO. 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>W przypadku niezgodnego z prawem przetwarzania Państwa danych, przysługuje prawo wniesienia skargi do organu nadzorczego tj. Prezesa Urzędu Ochrony Danych Osobowych w Warszawie.</w:t>
      </w:r>
    </w:p>
    <w:p w:rsidR="00376286" w:rsidRPr="00160E4A" w:rsidRDefault="00376286" w:rsidP="0037628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Arial Unicode MS" w:hAnsi="Arial" w:cs="Arial"/>
          <w:kern w:val="3"/>
          <w:sz w:val="24"/>
          <w:lang w:eastAsia="pl-PL"/>
        </w:rPr>
      </w:pPr>
      <w:r w:rsidRPr="00160E4A">
        <w:rPr>
          <w:rFonts w:ascii="Arial" w:eastAsia="Arial Unicode MS" w:hAnsi="Arial" w:cs="Arial"/>
          <w:kern w:val="3"/>
          <w:sz w:val="24"/>
          <w:lang w:eastAsia="pl-PL"/>
        </w:rPr>
        <w:t>W oparciu o przetwarzane dane osobowe Administrator nie będzie podejmował zautomatyzowanych decyzji, w tym decyzji będących wynikiem profilowania.</w:t>
      </w:r>
    </w:p>
    <w:p w:rsidR="00376286" w:rsidRPr="00160E4A" w:rsidRDefault="00376286" w:rsidP="00376286"/>
    <w:p w:rsidR="00DD5231" w:rsidRDefault="00376286">
      <w:bookmarkStart w:id="0" w:name="_GoBack"/>
      <w:bookmarkEnd w:id="0"/>
    </w:p>
    <w:sectPr w:rsidR="00DD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133"/>
    <w:multiLevelType w:val="hybridMultilevel"/>
    <w:tmpl w:val="0AACB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33833"/>
    <w:multiLevelType w:val="hybridMultilevel"/>
    <w:tmpl w:val="941219C2"/>
    <w:lvl w:ilvl="0" w:tplc="6C9274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01AB"/>
    <w:multiLevelType w:val="hybridMultilevel"/>
    <w:tmpl w:val="C43CB3E4"/>
    <w:lvl w:ilvl="0" w:tplc="49D4C58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79D43B14">
      <w:start w:val="1"/>
      <w:numFmt w:val="lowerLetter"/>
      <w:lvlText w:val="%3)"/>
      <w:lvlJc w:val="left"/>
      <w:pPr>
        <w:ind w:left="19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86"/>
    <w:rsid w:val="00376286"/>
    <w:rsid w:val="006840B2"/>
    <w:rsid w:val="00F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69721-2173-4A31-8F24-D7CCA98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28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37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Kaczmarczyk-Hap</dc:creator>
  <cp:keywords/>
  <dc:description/>
  <cp:lastModifiedBy>Patrycja Kaczmarczyk-Hap</cp:lastModifiedBy>
  <cp:revision>1</cp:revision>
  <dcterms:created xsi:type="dcterms:W3CDTF">2023-02-14T13:25:00Z</dcterms:created>
  <dcterms:modified xsi:type="dcterms:W3CDTF">2023-02-14T13:25:00Z</dcterms:modified>
</cp:coreProperties>
</file>